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158,195,009.00份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84,879,996.78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58,600,922.03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24,271,173.01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截至报告期末，本产品Y60052份额净值为1.0593元，Y61052份额净值为1.0609元，Y62052份额净值为1.0625元。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79,263,718.59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64,519,864.68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23,209,902.73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1,008,932.04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产品支付关联方托管费0.00元，支付关联方代销费23,141.44元。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