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98,656,624.00份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国投泰康信托有限公司,国联基金管理有限公司,广东粤财信托有限公司,泰康资产管理有限责任公司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67,853,960.37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21,861,820.82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11,776,191.16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截至报告期末，本产品Y60085份额净值为1.0283元，Y61085份额净值为1.0292元，Y62085份额净值为1.0300元。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49,164,747.80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30,627,623.41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21,021,233.57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0101010000001116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产品支付关联方托管费0.00元，支付关联方代销费21,527.06元。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