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南银理财珠联璧合鑫逸稳两年75期封闭式公募人民币理财产品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南银理财珠联璧合鑫逸稳两年75期封闭式公募人民币理财产品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Z7003224000114（投资者可依据该编码在中国理财网www.chinawealth.com.cn查询理财产品相关信息）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2024年06月12日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59,684,582.00份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国联基金管理有限公司,广东粤财信托有限公司,陆家嘴国际信托有限公司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Y60075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34,750,220.80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Y61075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20,999,476.58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Y62075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6,147,343.52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截至报告期末，本产品Y60075份额净值为1.0364元，Y61075份额净值为1.0375元，Y62075份额净值为1.0386元。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29,113,315.18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47.04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19,907,033.26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32.16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12,412,537.91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泰州市城市建设投资控股有限公司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粤财信托·瑞兴158号集合资金信托计划（第1期）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0101030000001040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南京银行南京分行南银理财鑫逸稳两年75期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产品支付关联方托管费0.00元，支付关联方代销费10,056.13元。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