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340,411,640.00份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西部信托有限公司,国联基金管理有限公司,广东粤财信托有限公司,平安资产管理有限责任公司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51,492,895.19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219,954,145.87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92,394,856.33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截至报告期末，本产品Y60043份额净值为1.0668元，Y61043份额净值为1.0686元，Y62043份额净值为1.0704元。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104,570,645.66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96,997,057.37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89,739,668.47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47,061,158.28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27,074,939.85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产品支付关联方托管费0.00元，支付关联方代销费31,765.52元。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