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2024年07月03日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89,998,478.00份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63,221,211.88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24,162,885.22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4,244,911.87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截至报告期末，本产品Y60078份额净值为1.0179元，Y61078份额净值为1.0184元，Y62078份额净值为1.0189元。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45,896,996.67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27,215,585.28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17,970,110.20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0101080000001071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