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南银理财珠联璧合鑫逸稳两年58期封闭式公募人民币理财产品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南银理财珠联璧合鑫逸稳两年58期封闭式公募人民币理财产品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Z7003224000018（投资者可依据该编码在中国理财网www.chinawealth.com.cn查询理财产品相关信息）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2024年01月31日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196,981,215.00份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国通信托有限责任公司,平安资产管理有限责任公司,太平洋资产管理有限责任公司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141,891,838.56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1.0356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55,301,921.54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Y62058</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6,874,740.11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1.0375</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1.0375</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截至报告期末，本产品Y60058份额净值为1.0356元，Y61058份额净值为1.0366元，Y62058份额净值为1.0375元。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ZJQTT202210120027</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平安资产创赢1号</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104,747,532.95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XTDKX202402020022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98,764,675.38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48.40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0.74</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江苏恒瑞投资开发有限公司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国通信托·苏盈瑞投集合资金信托计划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0101090000000877</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南京银行南京分行南银理财鑫逸稳两年58期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