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南银理财珠联璧合鑫逸稳两年52期封闭式公募人民币理财产品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南银理财珠联璧合鑫逸稳两年52期封闭式公募人民币理财产品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Z7003223000243（投资者可依据该编码在中国理财网www.chinawealth.com.cn查询理财产品相关信息）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2023年12月20日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158,195,009.00份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国通信托有限责任公司,平安资产管理有限责任公司,泰康资产管理有限责任公司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83,527,366.14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57,637,747.86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23,860,121.23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1.0446</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截至报告期末，本产品Y60052份额净值为1.0425元，Y61052份额净值为1.0435元，Y62052份额净值为1.0446元。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79,575,877.61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48.22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平安资产创赢1号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64,090,305.82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38.84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20,314,450.92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1,000,298.74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0.61</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江苏双湖投资控股集团有限公司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0101060000000812</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南京银行南京分行南银理财鑫逸稳两年52期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