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南银理财珠联璧合鑫逸稳两年40期封闭式公募人民币理财产品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南银理财珠联璧合鑫逸稳两年40期封闭式公募人民币理财产品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Z7003223000172（投资者可依据该编码在中国理财网www.chinawealth.com.cn查询理财产品相关信息）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2023年09月20日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163,430,269.00份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西部信托有限公司,中信信托有限责任公司,平安资产管理有限责任公司,泰康资产管理有限责任公司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Y60040</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36,927,815.60</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1.0524</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1.0524</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Y61040</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62,055,312.50</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1.0538</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1.0538</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Y62040</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73,288,536.31</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1.0551</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1.0551</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截至报告期末，本产品Y60040份额净值为1.0524元，Y61040份额净值为1.0538元，Y62040份额净值为1.0551元。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ZJQTT202210120029</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平安资产如意37号</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73,725,108.04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42.80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XTDKX202311160021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西部信托·稳鑫2号集合资金信托计划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55,351,523.15</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32.13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ZJQTT202207120001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泰康资产稳利流动性资产管理产品</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41,029,186.59</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XTDKX202311290002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中信信托·兴邦66号泰州固定收益类信托计划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2,018,674.10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1.17</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泰州国控投资集团有限公司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中信信托·兴邦66号泰州固定收益类信托计划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283</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阜宁县城发控股集团有限公司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西部信托·稳鑫2号集合资金信托计划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286</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0101010000000697</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南京银行南京分行南银理财鑫逸稳两年40期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