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Z7003223000126（投资者可依据该编码在中国理财网www.chinawealth.com.cn查询理财产品相关信息）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303,844,077.00份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83,486,621.51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147,497,207.22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92,962,966.69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截至报告期末，本产品Y60030份额净值为1.0645元，Y61030份额净值为1.0661元，Y62030份额净值为1.0676元。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185,523,751.91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140,577,546.20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0101040000000605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