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南银理财珠联璧合鑫逸稳一年171期封闭式公募人民币理财产品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南银理财珠联璧合鑫逸稳一年171期封闭式公募人民币理财产品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Z7003224000115（投资者可依据该编码在中国理财网www.chinawealth.com.cn查询理财产品相关信息）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2024年06月19日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1,352,578,928.00份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广东粤财信托有限公司,紫金信托有限责任公司,重庆国际信托股份有限公司,江苏省国际信托有限责任公司,中国对外经济贸易信托有限公司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Y30171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954,184,647.43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Y31171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329,493,958.63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Y32171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74,986,053.23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Y33171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17,592,802.54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1.0189</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截至报告期末，本产品Y30171份额净值为1.0172元，Y31171份额净值为1.0178元，Y32171份额净值为1.0183元，Y33171份额净值为1.0189元。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XTDKX202406250021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重庆信托·滨江物流集合资金信托计划第1期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469,862,424.72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34.14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375,636,478.82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27.29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323,409,460.18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23.50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XTDKX202406130022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粤财信托·瑞兴125号集合资金信托计划（第1期）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150,622,899.00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XTDKX202406250023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粤财信托·瑞兴139号集合资金信托计划（第2期）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44,185,975.24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XTDKX202406270021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粤财信托·瑞兴146号集合资金信托计划（第1期）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8,032,835.84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0.58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6,051,005.90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0.44</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富皋万泰集团有限公司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粤财信托·瑞兴146号集合资金信托计划（第1期）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179</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江苏新睿城市发展集团有限公司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粤财信托·瑞兴139号集合资金信托计划（第2期）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179</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江苏金坛投资集团有限公司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粤财信托·瑞兴125号集合资金信托计划（第1期）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172</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南京江宁滨江物流有限公司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重庆信托·滨江物流集合资金信托计划第1期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179</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0101090000001042</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南京银行南京分行南银理财鑫逸稳一年171期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